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C4E" w:rsidRPr="00B76A7F" w:rsidRDefault="00D87C4E" w:rsidP="00D87C4E">
      <w:pPr>
        <w:contextualSpacing/>
        <w:jc w:val="center"/>
        <w:rPr>
          <w:rFonts w:ascii="Comic Sans MS" w:hAnsi="Comic Sans MS"/>
          <w:b/>
          <w:color w:val="548DD4" w:themeColor="text2" w:themeTint="99"/>
          <w:sz w:val="32"/>
          <w:szCs w:val="32"/>
        </w:rPr>
      </w:pPr>
      <w:r w:rsidRPr="00B76A7F">
        <w:rPr>
          <w:rFonts w:ascii="Comic Sans MS" w:hAnsi="Comic Sans MS"/>
          <w:b/>
          <w:color w:val="548DD4" w:themeColor="text2" w:themeTint="99"/>
          <w:sz w:val="32"/>
          <w:szCs w:val="32"/>
        </w:rPr>
        <w:t xml:space="preserve">Unifor </w:t>
      </w:r>
      <w:r w:rsidR="00B0007D" w:rsidRPr="00B76A7F">
        <w:rPr>
          <w:rFonts w:ascii="Comic Sans MS" w:hAnsi="Comic Sans MS"/>
          <w:b/>
          <w:color w:val="548DD4" w:themeColor="text2" w:themeTint="99"/>
          <w:sz w:val="32"/>
          <w:szCs w:val="32"/>
        </w:rPr>
        <w:t>Local 594 will be</w:t>
      </w:r>
      <w:r w:rsidR="00B84B3D" w:rsidRPr="00B76A7F">
        <w:rPr>
          <w:rFonts w:ascii="Comic Sans MS" w:hAnsi="Comic Sans MS"/>
          <w:b/>
          <w:color w:val="548DD4" w:themeColor="text2" w:themeTint="99"/>
          <w:sz w:val="32"/>
          <w:szCs w:val="32"/>
        </w:rPr>
        <w:t xml:space="preserve"> sponsoring two kids to attend </w:t>
      </w:r>
      <w:r w:rsidR="00B0007D" w:rsidRPr="00B76A7F">
        <w:rPr>
          <w:rFonts w:ascii="Comic Sans MS" w:hAnsi="Comic Sans MS"/>
          <w:b/>
          <w:color w:val="548DD4" w:themeColor="text2" w:themeTint="99"/>
          <w:sz w:val="32"/>
          <w:szCs w:val="32"/>
        </w:rPr>
        <w:t>the</w:t>
      </w:r>
    </w:p>
    <w:p w:rsidR="001C1281" w:rsidRPr="00B76A7F" w:rsidRDefault="00B76A7F" w:rsidP="00D87C4E">
      <w:pPr>
        <w:contextualSpacing/>
        <w:jc w:val="center"/>
        <w:rPr>
          <w:rFonts w:ascii="Comic Sans MS" w:hAnsi="Comic Sans MS"/>
          <w:b/>
          <w:color w:val="548DD4" w:themeColor="text2" w:themeTint="99"/>
          <w:sz w:val="32"/>
          <w:szCs w:val="32"/>
        </w:rPr>
      </w:pPr>
      <w:r w:rsidRPr="00B76A7F">
        <w:rPr>
          <w:rFonts w:ascii="Comic Sans MS" w:hAnsi="Comic Sans MS"/>
          <w:b/>
          <w:color w:val="548DD4" w:themeColor="text2" w:themeTint="99"/>
          <w:sz w:val="32"/>
          <w:szCs w:val="32"/>
        </w:rPr>
        <w:t>S</w:t>
      </w:r>
      <w:r w:rsidR="00FC7878">
        <w:rPr>
          <w:rFonts w:ascii="Comic Sans MS" w:hAnsi="Comic Sans MS"/>
          <w:b/>
          <w:color w:val="548DD4" w:themeColor="text2" w:themeTint="99"/>
          <w:sz w:val="32"/>
          <w:szCs w:val="32"/>
        </w:rPr>
        <w:t>FL</w:t>
      </w:r>
      <w:r w:rsidR="00F30840">
        <w:rPr>
          <w:rFonts w:ascii="Comic Sans MS" w:hAnsi="Comic Sans MS"/>
          <w:b/>
          <w:color w:val="548DD4" w:themeColor="text2" w:themeTint="99"/>
          <w:sz w:val="32"/>
          <w:szCs w:val="32"/>
        </w:rPr>
        <w:t xml:space="preserve"> Summer Camp August 25 to 31, 2018</w:t>
      </w:r>
      <w:bookmarkStart w:id="0" w:name="_GoBack"/>
      <w:bookmarkEnd w:id="0"/>
      <w:r w:rsidR="00B84B3D" w:rsidRPr="00B76A7F">
        <w:rPr>
          <w:rFonts w:ascii="Comic Sans MS" w:hAnsi="Comic Sans MS"/>
          <w:b/>
          <w:color w:val="548DD4" w:themeColor="text2" w:themeTint="99"/>
          <w:sz w:val="32"/>
          <w:szCs w:val="32"/>
        </w:rPr>
        <w:t>.</w:t>
      </w:r>
    </w:p>
    <w:p w:rsidR="00B84B3D" w:rsidRPr="00B76A7F" w:rsidRDefault="00B84B3D" w:rsidP="00D87C4E">
      <w:pPr>
        <w:jc w:val="center"/>
        <w:rPr>
          <w:rFonts w:ascii="Comic Sans MS" w:hAnsi="Comic Sans MS"/>
          <w:b/>
          <w:color w:val="548DD4" w:themeColor="text2" w:themeTint="99"/>
          <w:sz w:val="32"/>
          <w:szCs w:val="32"/>
        </w:rPr>
      </w:pPr>
      <w:r w:rsidRPr="00B76A7F">
        <w:rPr>
          <w:rFonts w:ascii="Comic Sans MS" w:hAnsi="Comic Sans MS"/>
          <w:b/>
          <w:color w:val="548DD4" w:themeColor="text2" w:themeTint="99"/>
          <w:sz w:val="32"/>
          <w:szCs w:val="32"/>
        </w:rPr>
        <w:t>The camp is</w:t>
      </w:r>
      <w:r w:rsidR="00FC7878">
        <w:rPr>
          <w:rFonts w:ascii="Comic Sans MS" w:hAnsi="Comic Sans MS"/>
          <w:b/>
          <w:color w:val="548DD4" w:themeColor="text2" w:themeTint="99"/>
          <w:sz w:val="32"/>
          <w:szCs w:val="32"/>
        </w:rPr>
        <w:t xml:space="preserve"> at Camp Easter Seal, Manitou Lake</w:t>
      </w:r>
      <w:r w:rsidRPr="00B76A7F">
        <w:rPr>
          <w:rFonts w:ascii="Comic Sans MS" w:hAnsi="Comic Sans MS"/>
          <w:b/>
          <w:color w:val="548DD4" w:themeColor="text2" w:themeTint="99"/>
          <w:sz w:val="32"/>
          <w:szCs w:val="32"/>
        </w:rPr>
        <w:t>.</w:t>
      </w:r>
    </w:p>
    <w:p w:rsidR="00B84B3D" w:rsidRPr="000C2E92" w:rsidRDefault="00D87C4E" w:rsidP="00D87C4E">
      <w:pPr>
        <w:jc w:val="center"/>
        <w:rPr>
          <w:rFonts w:ascii="Comic Sans MS" w:hAnsi="Comic Sans MS"/>
          <w:sz w:val="28"/>
          <w:szCs w:val="28"/>
        </w:rPr>
      </w:pPr>
      <w:r w:rsidRPr="000C2E92">
        <w:rPr>
          <w:rFonts w:ascii="Comic Sans MS" w:hAnsi="Comic Sans MS"/>
          <w:sz w:val="28"/>
          <w:szCs w:val="28"/>
        </w:rPr>
        <w:t xml:space="preserve">Young people </w:t>
      </w:r>
      <w:r w:rsidR="00B84B3D" w:rsidRPr="000C2E92">
        <w:rPr>
          <w:rFonts w:ascii="Comic Sans MS" w:hAnsi="Comic Sans MS"/>
          <w:sz w:val="28"/>
          <w:szCs w:val="28"/>
        </w:rPr>
        <w:t xml:space="preserve">between the ages of </w:t>
      </w:r>
      <w:r w:rsidR="00B84B3D" w:rsidRPr="00B0007D">
        <w:rPr>
          <w:rFonts w:ascii="Comic Sans MS" w:hAnsi="Comic Sans MS"/>
          <w:color w:val="FF0000"/>
          <w:sz w:val="28"/>
          <w:szCs w:val="28"/>
        </w:rPr>
        <w:t>13-16</w:t>
      </w:r>
      <w:r w:rsidR="00B84B3D" w:rsidRPr="000C2E92">
        <w:rPr>
          <w:rFonts w:ascii="Comic Sans MS" w:hAnsi="Comic Sans MS"/>
          <w:sz w:val="28"/>
          <w:szCs w:val="28"/>
        </w:rPr>
        <w:t xml:space="preserve"> who are daughters and sons of Local 594 unio</w:t>
      </w:r>
      <w:r w:rsidR="00B0007D">
        <w:rPr>
          <w:rFonts w:ascii="Comic Sans MS" w:hAnsi="Comic Sans MS"/>
          <w:sz w:val="28"/>
          <w:szCs w:val="28"/>
        </w:rPr>
        <w:t>n members are eligible for sponsorship</w:t>
      </w:r>
      <w:r w:rsidR="00B84B3D" w:rsidRPr="000C2E92">
        <w:rPr>
          <w:rFonts w:ascii="Comic Sans MS" w:hAnsi="Comic Sans MS"/>
          <w:sz w:val="28"/>
          <w:szCs w:val="28"/>
        </w:rPr>
        <w:t>.</w:t>
      </w:r>
    </w:p>
    <w:p w:rsidR="00D87C4E" w:rsidRPr="000C2E92" w:rsidRDefault="00D87C4E" w:rsidP="00D87C4E">
      <w:pPr>
        <w:jc w:val="center"/>
        <w:rPr>
          <w:rFonts w:ascii="Comic Sans MS" w:hAnsi="Comic Sans MS"/>
          <w:sz w:val="28"/>
          <w:szCs w:val="28"/>
        </w:rPr>
      </w:pPr>
      <w:r w:rsidRPr="000C2E92">
        <w:rPr>
          <w:rFonts w:ascii="Comic Sans MS" w:hAnsi="Comic Sans MS"/>
          <w:sz w:val="28"/>
          <w:szCs w:val="28"/>
        </w:rPr>
        <w:t xml:space="preserve">The two kids to attend will be selected by lottery from the eligible names put forward to </w:t>
      </w:r>
      <w:hyperlink r:id="rId4" w:history="1">
        <w:r w:rsidR="000C2E92" w:rsidRPr="000C2E92">
          <w:rPr>
            <w:rStyle w:val="Hyperlink"/>
            <w:rFonts w:ascii="Comic Sans MS" w:hAnsi="Comic Sans MS"/>
            <w:sz w:val="28"/>
            <w:szCs w:val="28"/>
          </w:rPr>
          <w:t>recordingsecretary@unifor594.com</w:t>
        </w:r>
      </w:hyperlink>
      <w:r w:rsidRPr="000C2E92">
        <w:rPr>
          <w:rFonts w:ascii="Comic Sans MS" w:hAnsi="Comic Sans MS"/>
          <w:sz w:val="28"/>
          <w:szCs w:val="28"/>
        </w:rPr>
        <w:t>.</w:t>
      </w:r>
    </w:p>
    <w:p w:rsidR="000C2E92" w:rsidRPr="000C2E92" w:rsidRDefault="000C2E92" w:rsidP="00D87C4E">
      <w:pPr>
        <w:jc w:val="center"/>
        <w:rPr>
          <w:rFonts w:ascii="Comic Sans MS" w:hAnsi="Comic Sans MS"/>
          <w:sz w:val="28"/>
          <w:szCs w:val="28"/>
        </w:rPr>
      </w:pPr>
      <w:r w:rsidRPr="000C2E92">
        <w:rPr>
          <w:rFonts w:ascii="Comic Sans MS" w:hAnsi="Comic Sans MS"/>
          <w:sz w:val="28"/>
          <w:szCs w:val="28"/>
        </w:rPr>
        <w:t xml:space="preserve">Have your daughter’s or son’s name in by </w:t>
      </w:r>
      <w:r w:rsidR="00F30840">
        <w:rPr>
          <w:rFonts w:ascii="Comic Sans MS" w:hAnsi="Comic Sans MS"/>
          <w:color w:val="FF0000"/>
          <w:sz w:val="28"/>
          <w:szCs w:val="28"/>
        </w:rPr>
        <w:t>April 9, 2018</w:t>
      </w:r>
      <w:r w:rsidR="00B668DF">
        <w:rPr>
          <w:rFonts w:ascii="Comic Sans MS" w:hAnsi="Comic Sans MS"/>
          <w:sz w:val="28"/>
          <w:szCs w:val="28"/>
        </w:rPr>
        <w:t>, along with your phone number so we can contact those selected to attend.</w:t>
      </w:r>
    </w:p>
    <w:p w:rsidR="00B84B3D" w:rsidRDefault="00B84B3D" w:rsidP="00B84B3D">
      <w:pPr>
        <w:pStyle w:val="Default"/>
        <w:rPr>
          <w:b/>
          <w:bCs/>
          <w:sz w:val="26"/>
          <w:szCs w:val="26"/>
        </w:rPr>
      </w:pPr>
      <w:r>
        <w:rPr>
          <w:b/>
          <w:bCs/>
          <w:sz w:val="26"/>
          <w:szCs w:val="26"/>
        </w:rPr>
        <w:tab/>
      </w:r>
      <w:r w:rsidR="000C2E92">
        <w:rPr>
          <w:b/>
          <w:bCs/>
          <w:noProof/>
          <w:sz w:val="26"/>
          <w:szCs w:val="26"/>
          <w:lang w:eastAsia="en-CA"/>
        </w:rPr>
        <w:drawing>
          <wp:inline distT="0" distB="0" distL="0" distR="0">
            <wp:extent cx="1609725" cy="1850922"/>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10553" cy="1851874"/>
                    </a:xfrm>
                    <a:prstGeom prst="rect">
                      <a:avLst/>
                    </a:prstGeom>
                    <a:noFill/>
                    <a:ln w="9525">
                      <a:noFill/>
                      <a:miter lim="800000"/>
                      <a:headEnd/>
                      <a:tailEnd/>
                    </a:ln>
                  </pic:spPr>
                </pic:pic>
              </a:graphicData>
            </a:graphic>
          </wp:inline>
        </w:drawing>
      </w:r>
      <w:r w:rsidR="00BF6243">
        <w:rPr>
          <w:b/>
          <w:bCs/>
          <w:sz w:val="26"/>
          <w:szCs w:val="26"/>
        </w:rPr>
        <w:tab/>
      </w:r>
      <w:r w:rsidR="00D87C4E">
        <w:rPr>
          <w:b/>
          <w:bCs/>
          <w:noProof/>
          <w:sz w:val="26"/>
          <w:szCs w:val="26"/>
          <w:lang w:eastAsia="en-CA"/>
        </w:rPr>
        <w:drawing>
          <wp:inline distT="0" distB="0" distL="0" distR="0">
            <wp:extent cx="2286000" cy="2088931"/>
            <wp:effectExtent l="19050" t="0" r="0" b="0"/>
            <wp:docPr id="3" name="Picture 3" descr="X:\Forms\Logos\Local594\Local594\JPEG\Local\UNIFOR-local594-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Forms\Logos\Local594\Local594\JPEG\Local\UNIFOR-local594-CMYK.jpg"/>
                    <pic:cNvPicPr>
                      <a:picLocks noChangeAspect="1" noChangeArrowheads="1"/>
                    </pic:cNvPicPr>
                  </pic:nvPicPr>
                  <pic:blipFill>
                    <a:blip r:embed="rId6" cstate="print"/>
                    <a:srcRect/>
                    <a:stretch>
                      <a:fillRect/>
                    </a:stretch>
                  </pic:blipFill>
                  <pic:spPr bwMode="auto">
                    <a:xfrm>
                      <a:off x="0" y="0"/>
                      <a:ext cx="2286000" cy="2088931"/>
                    </a:xfrm>
                    <a:prstGeom prst="rect">
                      <a:avLst/>
                    </a:prstGeom>
                    <a:noFill/>
                    <a:ln w="9525">
                      <a:noFill/>
                      <a:miter lim="800000"/>
                      <a:headEnd/>
                      <a:tailEnd/>
                    </a:ln>
                  </pic:spPr>
                </pic:pic>
              </a:graphicData>
            </a:graphic>
          </wp:inline>
        </w:drawing>
      </w:r>
      <w:r w:rsidR="00BF6243">
        <w:rPr>
          <w:b/>
          <w:bCs/>
          <w:sz w:val="26"/>
          <w:szCs w:val="26"/>
        </w:rPr>
        <w:tab/>
      </w:r>
      <w:r w:rsidR="00BF6243">
        <w:rPr>
          <w:b/>
          <w:bCs/>
          <w:noProof/>
          <w:sz w:val="26"/>
          <w:szCs w:val="26"/>
          <w:lang w:eastAsia="en-CA"/>
        </w:rPr>
        <w:drawing>
          <wp:inline distT="0" distB="0" distL="0" distR="0">
            <wp:extent cx="657225" cy="2017143"/>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57225" cy="2017143"/>
                    </a:xfrm>
                    <a:prstGeom prst="rect">
                      <a:avLst/>
                    </a:prstGeom>
                    <a:noFill/>
                    <a:ln w="9525">
                      <a:noFill/>
                      <a:miter lim="800000"/>
                      <a:headEnd/>
                      <a:tailEnd/>
                    </a:ln>
                  </pic:spPr>
                </pic:pic>
              </a:graphicData>
            </a:graphic>
          </wp:inline>
        </w:drawing>
      </w:r>
    </w:p>
    <w:p w:rsidR="00B84B3D" w:rsidRDefault="00B84B3D" w:rsidP="00B84B3D">
      <w:pPr>
        <w:pStyle w:val="Default"/>
        <w:rPr>
          <w:b/>
          <w:bCs/>
          <w:sz w:val="26"/>
          <w:szCs w:val="26"/>
        </w:rPr>
      </w:pPr>
    </w:p>
    <w:p w:rsidR="00550A32" w:rsidRDefault="00550A32" w:rsidP="00B84B3D">
      <w:pPr>
        <w:pStyle w:val="Default"/>
        <w:rPr>
          <w:b/>
          <w:bCs/>
          <w:sz w:val="22"/>
          <w:szCs w:val="22"/>
        </w:rPr>
      </w:pPr>
    </w:p>
    <w:p w:rsidR="00B84B3D" w:rsidRPr="00B0007D" w:rsidRDefault="00B84B3D" w:rsidP="00B84B3D">
      <w:pPr>
        <w:pStyle w:val="Default"/>
        <w:rPr>
          <w:sz w:val="22"/>
          <w:szCs w:val="22"/>
        </w:rPr>
      </w:pPr>
      <w:r w:rsidRPr="00B0007D">
        <w:rPr>
          <w:b/>
          <w:bCs/>
          <w:sz w:val="22"/>
          <w:szCs w:val="22"/>
        </w:rPr>
        <w:t xml:space="preserve">WHAT WE GUARANTEE: </w:t>
      </w:r>
    </w:p>
    <w:p w:rsidR="00B84B3D" w:rsidRPr="00B0007D" w:rsidRDefault="00B84B3D" w:rsidP="00B84B3D">
      <w:pPr>
        <w:pStyle w:val="Default"/>
        <w:rPr>
          <w:sz w:val="22"/>
          <w:szCs w:val="22"/>
        </w:rPr>
      </w:pPr>
      <w:r w:rsidRPr="00B0007D">
        <w:rPr>
          <w:b/>
          <w:bCs/>
          <w:sz w:val="22"/>
          <w:szCs w:val="22"/>
        </w:rPr>
        <w:t xml:space="preserve">A </w:t>
      </w:r>
      <w:r w:rsidRPr="00B0007D">
        <w:rPr>
          <w:sz w:val="22"/>
          <w:szCs w:val="22"/>
        </w:rPr>
        <w:t xml:space="preserve">fun and safe environment where campers experience active learning based on cooperation, equality and social justice. </w:t>
      </w:r>
    </w:p>
    <w:p w:rsidR="00B84B3D" w:rsidRPr="00B0007D" w:rsidRDefault="00B84B3D" w:rsidP="00B84B3D">
      <w:pPr>
        <w:pStyle w:val="Default"/>
        <w:rPr>
          <w:sz w:val="22"/>
          <w:szCs w:val="22"/>
        </w:rPr>
      </w:pPr>
      <w:r w:rsidRPr="00B0007D">
        <w:rPr>
          <w:b/>
          <w:bCs/>
          <w:sz w:val="22"/>
          <w:szCs w:val="22"/>
        </w:rPr>
        <w:t xml:space="preserve">WHAT WE HOPE TO ACCOMPLISH: </w:t>
      </w:r>
    </w:p>
    <w:p w:rsidR="00B84B3D" w:rsidRPr="00B0007D" w:rsidRDefault="00B84B3D" w:rsidP="00B84B3D">
      <w:pPr>
        <w:pStyle w:val="Default"/>
        <w:rPr>
          <w:sz w:val="22"/>
          <w:szCs w:val="22"/>
        </w:rPr>
      </w:pPr>
      <w:r w:rsidRPr="00B0007D">
        <w:rPr>
          <w:b/>
          <w:bCs/>
          <w:sz w:val="22"/>
          <w:szCs w:val="22"/>
        </w:rPr>
        <w:t>T</w:t>
      </w:r>
      <w:r w:rsidRPr="00B0007D">
        <w:rPr>
          <w:sz w:val="22"/>
          <w:szCs w:val="22"/>
        </w:rPr>
        <w:t xml:space="preserve">o deepen awareness of social justice with a worker-centered, equal rights perspective. Issues will include, but are not limited to: human rights, International Solidarity, ageism, sexism, racism, and homophobia. </w:t>
      </w:r>
    </w:p>
    <w:p w:rsidR="00B84B3D" w:rsidRPr="00B0007D" w:rsidRDefault="00B84B3D" w:rsidP="00B84B3D">
      <w:pPr>
        <w:pStyle w:val="Default"/>
        <w:rPr>
          <w:sz w:val="22"/>
          <w:szCs w:val="22"/>
        </w:rPr>
      </w:pPr>
      <w:r w:rsidRPr="00B0007D">
        <w:rPr>
          <w:b/>
          <w:bCs/>
          <w:sz w:val="22"/>
          <w:szCs w:val="22"/>
        </w:rPr>
        <w:t>T</w:t>
      </w:r>
      <w:r w:rsidRPr="00B0007D">
        <w:rPr>
          <w:sz w:val="22"/>
          <w:szCs w:val="22"/>
        </w:rPr>
        <w:t xml:space="preserve">o create a forum for young people to exchange ideas, and work together to increase awareness among other young people on the labour movement, unions and their rights in the workplace as well as build a support network. </w:t>
      </w:r>
    </w:p>
    <w:p w:rsidR="00B84B3D" w:rsidRPr="00B0007D" w:rsidRDefault="00B84B3D" w:rsidP="00B84B3D">
      <w:pPr>
        <w:pStyle w:val="Default"/>
        <w:rPr>
          <w:sz w:val="22"/>
          <w:szCs w:val="22"/>
        </w:rPr>
      </w:pPr>
      <w:r w:rsidRPr="00B0007D">
        <w:rPr>
          <w:b/>
          <w:bCs/>
          <w:sz w:val="22"/>
          <w:szCs w:val="22"/>
        </w:rPr>
        <w:t>T</w:t>
      </w:r>
      <w:r w:rsidRPr="00B0007D">
        <w:rPr>
          <w:sz w:val="22"/>
          <w:szCs w:val="22"/>
        </w:rPr>
        <w:t xml:space="preserve">o develop collective action skills in organizing, problem solving and decision making. </w:t>
      </w:r>
    </w:p>
    <w:p w:rsidR="00B84B3D" w:rsidRPr="00B0007D" w:rsidRDefault="00B84B3D" w:rsidP="00B84B3D">
      <w:pPr>
        <w:pStyle w:val="Default"/>
        <w:rPr>
          <w:sz w:val="22"/>
          <w:szCs w:val="22"/>
        </w:rPr>
      </w:pPr>
      <w:r w:rsidRPr="00B0007D">
        <w:rPr>
          <w:b/>
          <w:bCs/>
          <w:sz w:val="22"/>
          <w:szCs w:val="22"/>
        </w:rPr>
        <w:t xml:space="preserve">MORNINGS </w:t>
      </w:r>
    </w:p>
    <w:p w:rsidR="00B84B3D" w:rsidRPr="00B0007D" w:rsidRDefault="00B84B3D" w:rsidP="00B84B3D">
      <w:pPr>
        <w:pStyle w:val="Default"/>
        <w:rPr>
          <w:sz w:val="22"/>
          <w:szCs w:val="22"/>
        </w:rPr>
      </w:pPr>
      <w:r w:rsidRPr="00B0007D">
        <w:rPr>
          <w:b/>
          <w:bCs/>
          <w:sz w:val="22"/>
          <w:szCs w:val="22"/>
        </w:rPr>
        <w:t xml:space="preserve">Empowering young people through active learning </w:t>
      </w:r>
    </w:p>
    <w:p w:rsidR="00B84B3D" w:rsidRPr="00B0007D" w:rsidRDefault="00B84B3D" w:rsidP="00B84B3D">
      <w:pPr>
        <w:pStyle w:val="Default"/>
        <w:rPr>
          <w:sz w:val="22"/>
          <w:szCs w:val="22"/>
        </w:rPr>
      </w:pPr>
      <w:r w:rsidRPr="00B0007D">
        <w:rPr>
          <w:b/>
          <w:bCs/>
          <w:sz w:val="22"/>
          <w:szCs w:val="22"/>
        </w:rPr>
        <w:t>Y</w:t>
      </w:r>
      <w:r w:rsidRPr="00B0007D">
        <w:rPr>
          <w:sz w:val="22"/>
          <w:szCs w:val="22"/>
        </w:rPr>
        <w:t xml:space="preserve">ou will learn about youth and unions, organizing, knowing your rights in the workplace, women and equality, challenging and fighting ageism, sexism, racism and other issues that affect you as a young person and a young worker. You won’t just be sitting in a classroom – you will learn by doing! </w:t>
      </w:r>
    </w:p>
    <w:p w:rsidR="00B84B3D" w:rsidRPr="00B0007D" w:rsidRDefault="00B84B3D" w:rsidP="00B84B3D">
      <w:pPr>
        <w:pStyle w:val="Default"/>
        <w:rPr>
          <w:sz w:val="22"/>
          <w:szCs w:val="22"/>
        </w:rPr>
      </w:pPr>
      <w:r w:rsidRPr="00B0007D">
        <w:rPr>
          <w:b/>
          <w:bCs/>
          <w:sz w:val="22"/>
          <w:szCs w:val="22"/>
        </w:rPr>
        <w:t xml:space="preserve">AFTERNOONS </w:t>
      </w:r>
    </w:p>
    <w:p w:rsidR="00B84B3D" w:rsidRPr="00B0007D" w:rsidRDefault="00B84B3D" w:rsidP="00B84B3D">
      <w:pPr>
        <w:pStyle w:val="Default"/>
        <w:rPr>
          <w:sz w:val="22"/>
          <w:szCs w:val="22"/>
        </w:rPr>
      </w:pPr>
      <w:r w:rsidRPr="00B0007D">
        <w:rPr>
          <w:b/>
          <w:bCs/>
          <w:sz w:val="22"/>
          <w:szCs w:val="22"/>
        </w:rPr>
        <w:t xml:space="preserve">Fun anyone? </w:t>
      </w:r>
    </w:p>
    <w:p w:rsidR="00B84B3D" w:rsidRPr="00B0007D" w:rsidRDefault="00B84B3D" w:rsidP="00B84B3D">
      <w:pPr>
        <w:pStyle w:val="Default"/>
        <w:rPr>
          <w:sz w:val="22"/>
          <w:szCs w:val="22"/>
        </w:rPr>
      </w:pPr>
      <w:r w:rsidRPr="00B0007D">
        <w:rPr>
          <w:b/>
          <w:bCs/>
          <w:sz w:val="22"/>
          <w:szCs w:val="22"/>
        </w:rPr>
        <w:t>A</w:t>
      </w:r>
      <w:r w:rsidRPr="00B0007D">
        <w:rPr>
          <w:sz w:val="22"/>
          <w:szCs w:val="22"/>
        </w:rPr>
        <w:t xml:space="preserve">fternoons are filled with a variety of recreational activities. Campers will have the opportunity to hang out at the beach, go tubing, play field games, do crafts, and the list goes on! </w:t>
      </w:r>
    </w:p>
    <w:p w:rsidR="00B84B3D" w:rsidRPr="00B0007D" w:rsidRDefault="00B84B3D" w:rsidP="00B84B3D">
      <w:pPr>
        <w:pStyle w:val="Default"/>
        <w:rPr>
          <w:sz w:val="22"/>
          <w:szCs w:val="22"/>
        </w:rPr>
      </w:pPr>
      <w:r w:rsidRPr="00B0007D">
        <w:rPr>
          <w:b/>
          <w:bCs/>
          <w:sz w:val="22"/>
          <w:szCs w:val="22"/>
        </w:rPr>
        <w:t xml:space="preserve">EVENINGS </w:t>
      </w:r>
    </w:p>
    <w:p w:rsidR="00B84B3D" w:rsidRPr="00B0007D" w:rsidRDefault="00B84B3D" w:rsidP="00B84B3D">
      <w:pPr>
        <w:pStyle w:val="Default"/>
        <w:rPr>
          <w:sz w:val="22"/>
          <w:szCs w:val="22"/>
        </w:rPr>
      </w:pPr>
      <w:r w:rsidRPr="00B0007D">
        <w:rPr>
          <w:b/>
          <w:bCs/>
          <w:sz w:val="22"/>
          <w:szCs w:val="22"/>
        </w:rPr>
        <w:t xml:space="preserve">Various Activities </w:t>
      </w:r>
    </w:p>
    <w:p w:rsidR="00B84B3D" w:rsidRPr="00B0007D" w:rsidRDefault="00B84B3D" w:rsidP="00B84B3D">
      <w:pPr>
        <w:pStyle w:val="Default"/>
        <w:rPr>
          <w:sz w:val="22"/>
          <w:szCs w:val="22"/>
        </w:rPr>
      </w:pPr>
      <w:r w:rsidRPr="00B0007D">
        <w:rPr>
          <w:b/>
          <w:bCs/>
          <w:sz w:val="22"/>
          <w:szCs w:val="22"/>
        </w:rPr>
        <w:t>C</w:t>
      </w:r>
      <w:r w:rsidRPr="00B0007D">
        <w:rPr>
          <w:sz w:val="22"/>
          <w:szCs w:val="22"/>
        </w:rPr>
        <w:t xml:space="preserve">ampers will have the chance to participate in a variety of activities that include a skit night, movie night, campfire, and much more…but, best of all, the DANCE!!! </w:t>
      </w:r>
    </w:p>
    <w:p w:rsidR="000C2E92" w:rsidRPr="00B0007D" w:rsidRDefault="000C2E92" w:rsidP="00B84B3D">
      <w:pPr>
        <w:pStyle w:val="Default"/>
        <w:rPr>
          <w:sz w:val="22"/>
          <w:szCs w:val="22"/>
        </w:rPr>
      </w:pPr>
    </w:p>
    <w:p w:rsidR="000C2E92" w:rsidRPr="00B0007D" w:rsidRDefault="000C2E92" w:rsidP="000C2E92">
      <w:pPr>
        <w:pStyle w:val="Default"/>
        <w:jc w:val="center"/>
        <w:rPr>
          <w:color w:val="0070C0"/>
          <w:sz w:val="22"/>
          <w:szCs w:val="22"/>
        </w:rPr>
      </w:pPr>
      <w:r w:rsidRPr="00B0007D">
        <w:rPr>
          <w:color w:val="0070C0"/>
          <w:sz w:val="22"/>
          <w:szCs w:val="22"/>
        </w:rPr>
        <w:t>For more information or to watch the SFL Summer Camp 2011 Video go to: http://www.sfl.sk.ca/events/summer-camp</w:t>
      </w:r>
    </w:p>
    <w:sectPr w:rsidR="000C2E92" w:rsidRPr="00B0007D" w:rsidSect="00B668DF">
      <w:pgSz w:w="12240" w:h="20160" w:code="5"/>
      <w:pgMar w:top="1134" w:right="1134" w:bottom="1134" w:left="1134" w:header="709" w:footer="709" w:gutter="0"/>
      <w:pgBorders w:offsetFrom="page">
        <w:top w:val="single" w:sz="36" w:space="24" w:color="548DD4" w:themeColor="text2" w:themeTint="99"/>
        <w:left w:val="single" w:sz="36" w:space="24" w:color="548DD4" w:themeColor="text2" w:themeTint="99"/>
        <w:bottom w:val="single" w:sz="36" w:space="24" w:color="548DD4" w:themeColor="text2" w:themeTint="99"/>
        <w:right w:val="single" w:sz="36"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B3D"/>
    <w:rsid w:val="00043EFE"/>
    <w:rsid w:val="000C2E92"/>
    <w:rsid w:val="001C1281"/>
    <w:rsid w:val="00550A32"/>
    <w:rsid w:val="00B0007D"/>
    <w:rsid w:val="00B668DF"/>
    <w:rsid w:val="00B76A7F"/>
    <w:rsid w:val="00B84B3D"/>
    <w:rsid w:val="00BD0D51"/>
    <w:rsid w:val="00BF6243"/>
    <w:rsid w:val="00D87C4E"/>
    <w:rsid w:val="00F11BDA"/>
    <w:rsid w:val="00F30840"/>
    <w:rsid w:val="00FC78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BB924-89ED-433C-8E86-068DDC99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4B3D"/>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B84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B3D"/>
    <w:rPr>
      <w:rFonts w:ascii="Tahoma" w:hAnsi="Tahoma" w:cs="Tahoma"/>
      <w:sz w:val="16"/>
      <w:szCs w:val="16"/>
    </w:rPr>
  </w:style>
  <w:style w:type="character" w:styleId="Hyperlink">
    <w:name w:val="Hyperlink"/>
    <w:basedOn w:val="DefaultParagraphFont"/>
    <w:uiPriority w:val="99"/>
    <w:unhideWhenUsed/>
    <w:rsid w:val="000C2E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hyperlink" Target="mailto:recordingsecretary@unifor594.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Carla McCrie</cp:lastModifiedBy>
  <cp:revision>2</cp:revision>
  <dcterms:created xsi:type="dcterms:W3CDTF">2018-02-22T08:35:00Z</dcterms:created>
  <dcterms:modified xsi:type="dcterms:W3CDTF">2018-02-22T08:35:00Z</dcterms:modified>
</cp:coreProperties>
</file>