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lang w:eastAsia="en-CA"/>
        </w:rPr>
        <w:drawing>
          <wp:anchor distT="0" distB="0" distL="114300" distR="114300" simplePos="0" relativeHeight="251659264" behindDoc="0" locked="0" layoutInCell="1" allowOverlap="1">
            <wp:simplePos x="0" y="0"/>
            <wp:positionH relativeFrom="column">
              <wp:posOffset>-247650</wp:posOffset>
            </wp:positionH>
            <wp:positionV relativeFrom="paragraph">
              <wp:posOffset>73660</wp:posOffset>
            </wp:positionV>
            <wp:extent cx="2026920" cy="803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6920" cy="803275"/>
                    </a:xfrm>
                    <a:prstGeom prst="rect">
                      <a:avLst/>
                    </a:prstGeom>
                  </pic:spPr>
                </pic:pic>
              </a:graphicData>
            </a:graphic>
          </wp:anchor>
        </w:drawing>
      </w:r>
    </w:p>
    <w:p/>
    <w:p/>
    <w:p>
      <w:pPr>
        <w:rPr>
          <w:rFonts w:cs="Segoe UI"/>
          <w:b/>
          <w:bCs/>
          <w:color w:val="376092" w:themeColor="accent1" w:themeShade="BF"/>
          <w:sz w:val="28"/>
          <w:szCs w:val="28"/>
        </w:rPr>
      </w:pPr>
      <w:bookmarkStart w:id="0" w:name="OLE_LINK19"/>
      <w:bookmarkStart w:id="1" w:name="OLE_LINK20"/>
      <w:bookmarkStart w:id="2" w:name="OLE_LINK21"/>
      <w:bookmarkStart w:id="3" w:name="OLE_LINK22"/>
      <w:r>
        <w:rPr>
          <w:rFonts w:cs="Segoe UI"/>
          <w:b/>
          <w:bCs/>
          <w:color w:val="376092" w:themeColor="accent1" w:themeShade="BF"/>
          <w:sz w:val="28"/>
          <w:szCs w:val="28"/>
        </w:rPr>
        <w:t>Refinery workers gather in anticipation of being locked out</w:t>
      </w:r>
    </w:p>
    <w:p>
      <w:pPr>
        <w:rPr>
          <w:rFonts w:cs="Segoe UI"/>
          <w:color w:val="212121"/>
          <w:sz w:val="23"/>
          <w:szCs w:val="23"/>
        </w:rPr>
      </w:pPr>
      <w:r>
        <w:rPr>
          <w:rFonts w:cs="Segoe UI"/>
          <w:color w:val="212121"/>
          <w:sz w:val="23"/>
          <w:szCs w:val="23"/>
        </w:rPr>
        <w:t>December 5, 2019</w:t>
      </w:r>
    </w:p>
    <w:p>
      <w:pPr>
        <w:spacing w:line="240" w:lineRule="auto"/>
        <w:rPr>
          <w:rFonts w:cs="Segoe UI"/>
          <w:color w:val="212121"/>
          <w:sz w:val="23"/>
          <w:szCs w:val="23"/>
        </w:rPr>
      </w:pPr>
      <w:r>
        <w:rPr>
          <w:rFonts w:cs="Segoe UI"/>
          <w:b/>
          <w:bCs/>
          <w:color w:val="212121"/>
          <w:sz w:val="23"/>
          <w:szCs w:val="23"/>
        </w:rPr>
        <w:t>REGINA</w:t>
      </w:r>
      <w:r>
        <w:rPr>
          <w:rFonts w:cs="Segoe UI"/>
          <w:color w:val="212121"/>
          <w:sz w:val="23"/>
          <w:szCs w:val="23"/>
        </w:rPr>
        <w:t xml:space="preserve"> – In anticipation of being locked out of the Co-op Refinery at the end of its 48 hour notice, members of </w:t>
      </w:r>
      <w:r>
        <w:fldChar w:fldCharType="begin"/>
      </w:r>
      <w:r>
        <w:instrText xml:space="preserve"> HYPERLINK "http://www.unifor594.com/" </w:instrText>
      </w:r>
      <w:r>
        <w:fldChar w:fldCharType="separate"/>
      </w:r>
      <w:r>
        <w:rPr>
          <w:rStyle w:val="7"/>
          <w:rFonts w:cs="Segoe UI"/>
          <w:sz w:val="23"/>
          <w:szCs w:val="23"/>
        </w:rPr>
        <w:t>Unifor Local 594</w:t>
      </w:r>
      <w:r>
        <w:rPr>
          <w:rStyle w:val="7"/>
          <w:rFonts w:cs="Segoe UI"/>
          <w:sz w:val="23"/>
          <w:szCs w:val="23"/>
        </w:rPr>
        <w:fldChar w:fldCharType="end"/>
      </w:r>
      <w:r>
        <w:rPr>
          <w:rFonts w:cs="Segoe UI"/>
          <w:color w:val="212121"/>
          <w:sz w:val="23"/>
          <w:szCs w:val="23"/>
        </w:rPr>
        <w:t xml:space="preserve"> will gather in front of Gate </w:t>
      </w:r>
      <w:r>
        <w:rPr>
          <w:rFonts w:hint="default" w:cs="Segoe UI"/>
          <w:color w:val="212121"/>
          <w:sz w:val="23"/>
          <w:szCs w:val="23"/>
          <w:lang w:val="en-CA"/>
        </w:rPr>
        <w:t>2</w:t>
      </w:r>
      <w:r>
        <w:rPr>
          <w:rFonts w:cs="Segoe UI"/>
          <w:color w:val="212121"/>
          <w:sz w:val="23"/>
          <w:szCs w:val="23"/>
        </w:rPr>
        <w:t xml:space="preserve"> of the Refinery at 5:31pm today.</w:t>
      </w:r>
    </w:p>
    <w:p>
      <w:pPr>
        <w:spacing w:line="240" w:lineRule="auto"/>
        <w:rPr>
          <w:rFonts w:cs="Segoe UI"/>
          <w:color w:val="212121"/>
          <w:sz w:val="23"/>
          <w:szCs w:val="23"/>
        </w:rPr>
      </w:pPr>
      <w:r>
        <w:rPr>
          <w:rFonts w:cs="Segoe UI"/>
          <w:color w:val="212121"/>
          <w:sz w:val="23"/>
          <w:szCs w:val="23"/>
        </w:rPr>
        <w:t>Members of the media are invited to join the hundreds of Unifor workers who will be on hand to kick off their picket lines with strength and resolve.</w:t>
      </w:r>
    </w:p>
    <w:p>
      <w:pPr>
        <w:spacing w:after="0"/>
        <w:ind w:firstLine="720"/>
        <w:rPr>
          <w:rFonts w:cs="Segoe UI"/>
          <w:color w:val="212121"/>
          <w:sz w:val="23"/>
          <w:szCs w:val="23"/>
        </w:rPr>
      </w:pPr>
      <w:r>
        <w:rPr>
          <w:rFonts w:cs="Segoe UI"/>
          <w:b/>
          <w:bCs/>
          <w:color w:val="212121"/>
          <w:sz w:val="23"/>
          <w:szCs w:val="23"/>
        </w:rPr>
        <w:t>What:</w:t>
      </w:r>
      <w:r>
        <w:rPr>
          <w:rFonts w:cs="Segoe UI"/>
          <w:color w:val="212121"/>
          <w:sz w:val="23"/>
          <w:szCs w:val="23"/>
        </w:rPr>
        <w:t xml:space="preserve">  </w:t>
      </w:r>
      <w:r>
        <w:rPr>
          <w:rFonts w:cs="Segoe UI"/>
          <w:color w:val="212121"/>
          <w:sz w:val="23"/>
          <w:szCs w:val="23"/>
        </w:rPr>
        <w:tab/>
      </w:r>
      <w:r>
        <w:rPr>
          <w:rFonts w:cs="Segoe UI"/>
          <w:color w:val="212121"/>
          <w:sz w:val="23"/>
          <w:szCs w:val="23"/>
        </w:rPr>
        <w:tab/>
      </w:r>
      <w:r>
        <w:rPr>
          <w:rFonts w:cs="Segoe UI"/>
          <w:color w:val="212121"/>
          <w:sz w:val="23"/>
          <w:szCs w:val="23"/>
        </w:rPr>
        <w:t>Refinery workers mark start of lockout</w:t>
      </w:r>
      <w:r>
        <w:rPr>
          <w:rFonts w:cs="Segoe UI"/>
          <w:color w:val="212121"/>
          <w:sz w:val="23"/>
          <w:szCs w:val="23"/>
        </w:rPr>
        <w:tab/>
      </w:r>
    </w:p>
    <w:p>
      <w:pPr>
        <w:spacing w:after="0"/>
        <w:ind w:firstLine="720"/>
        <w:rPr>
          <w:rStyle w:val="16"/>
          <w:rFonts w:cs="Segoe UI"/>
          <w:color w:val="212121"/>
          <w:sz w:val="23"/>
          <w:szCs w:val="23"/>
        </w:rPr>
      </w:pPr>
      <w:r>
        <w:rPr>
          <w:rFonts w:cs="Segoe UI"/>
          <w:b/>
          <w:bCs/>
          <w:color w:val="212121"/>
          <w:sz w:val="23"/>
          <w:szCs w:val="23"/>
        </w:rPr>
        <w:t>Who:</w:t>
      </w:r>
      <w:r>
        <w:rPr>
          <w:rFonts w:cs="Segoe UI"/>
          <w:color w:val="212121"/>
          <w:sz w:val="23"/>
          <w:szCs w:val="23"/>
        </w:rPr>
        <w:t xml:space="preserve">  </w:t>
      </w:r>
      <w:r>
        <w:rPr>
          <w:rFonts w:cs="Segoe UI"/>
          <w:color w:val="212121"/>
          <w:sz w:val="23"/>
          <w:szCs w:val="23"/>
        </w:rPr>
        <w:tab/>
      </w:r>
      <w:r>
        <w:rPr>
          <w:rFonts w:cs="Segoe UI"/>
          <w:color w:val="212121"/>
          <w:sz w:val="23"/>
          <w:szCs w:val="23"/>
        </w:rPr>
        <w:tab/>
      </w:r>
      <w:r>
        <w:rPr>
          <w:rFonts w:cs="Segoe UI"/>
          <w:color w:val="212121"/>
          <w:sz w:val="23"/>
          <w:szCs w:val="23"/>
        </w:rPr>
        <w:t>Kevin Bittman, President of Unifor Local 594</w:t>
      </w:r>
      <w:r>
        <w:rPr>
          <w:rStyle w:val="16"/>
          <w:rFonts w:cs="Segoe UI"/>
          <w:color w:val="212121"/>
          <w:sz w:val="23"/>
          <w:szCs w:val="23"/>
        </w:rPr>
        <w:t> </w:t>
      </w:r>
    </w:p>
    <w:p>
      <w:pPr>
        <w:spacing w:after="0"/>
        <w:ind w:firstLine="720"/>
        <w:rPr>
          <w:rStyle w:val="16"/>
          <w:rFonts w:cs="Segoe UI"/>
          <w:color w:val="212121"/>
          <w:sz w:val="23"/>
          <w:szCs w:val="23"/>
        </w:rPr>
      </w:pPr>
      <w:r>
        <w:rPr>
          <w:rStyle w:val="16"/>
          <w:rFonts w:cs="Segoe UI"/>
          <w:color w:val="212121"/>
          <w:sz w:val="23"/>
          <w:szCs w:val="23"/>
        </w:rPr>
        <w:tab/>
      </w:r>
      <w:r>
        <w:rPr>
          <w:rStyle w:val="16"/>
          <w:rFonts w:cs="Segoe UI"/>
          <w:color w:val="212121"/>
          <w:sz w:val="23"/>
          <w:szCs w:val="23"/>
        </w:rPr>
        <w:tab/>
      </w:r>
      <w:r>
        <w:rPr>
          <w:rStyle w:val="16"/>
          <w:rFonts w:cs="Segoe UI"/>
          <w:color w:val="212121"/>
          <w:sz w:val="23"/>
          <w:szCs w:val="23"/>
        </w:rPr>
        <w:t>Scott Doherty, Executive Assistant to Jerry Dias, National President</w:t>
      </w:r>
    </w:p>
    <w:p>
      <w:pPr>
        <w:spacing w:after="0"/>
        <w:ind w:firstLine="720"/>
        <w:rPr>
          <w:rFonts w:cs="Segoe UI"/>
          <w:color w:val="212121"/>
          <w:sz w:val="23"/>
          <w:szCs w:val="23"/>
        </w:rPr>
      </w:pPr>
      <w:r>
        <w:rPr>
          <w:rFonts w:cs="Segoe UI"/>
          <w:b/>
          <w:bCs/>
          <w:color w:val="212121"/>
          <w:sz w:val="23"/>
          <w:szCs w:val="23"/>
        </w:rPr>
        <w:t>When:</w:t>
      </w:r>
      <w:r>
        <w:rPr>
          <w:rFonts w:cs="Segoe UI"/>
          <w:color w:val="212121"/>
          <w:sz w:val="23"/>
          <w:szCs w:val="23"/>
        </w:rPr>
        <w:t xml:space="preserve"> </w:t>
      </w:r>
      <w:r>
        <w:rPr>
          <w:rFonts w:cs="Segoe UI"/>
          <w:color w:val="212121"/>
          <w:sz w:val="23"/>
          <w:szCs w:val="23"/>
        </w:rPr>
        <w:tab/>
      </w:r>
      <w:r>
        <w:rPr>
          <w:rFonts w:cs="Segoe UI"/>
          <w:color w:val="212121"/>
          <w:sz w:val="23"/>
          <w:szCs w:val="23"/>
        </w:rPr>
        <w:tab/>
      </w:r>
      <w:r>
        <w:rPr>
          <w:rFonts w:cs="Segoe UI"/>
          <w:color w:val="212121"/>
          <w:sz w:val="23"/>
          <w:szCs w:val="23"/>
        </w:rPr>
        <w:t>5:30 p.m., December 5</w:t>
      </w:r>
    </w:p>
    <w:p>
      <w:pPr>
        <w:spacing w:after="0"/>
        <w:ind w:firstLine="720"/>
        <w:rPr>
          <w:rFonts w:hint="default" w:cs="Segoe UI"/>
          <w:color w:val="212121"/>
          <w:sz w:val="23"/>
          <w:szCs w:val="23"/>
          <w:lang w:val="en-CA"/>
        </w:rPr>
      </w:pPr>
      <w:r>
        <w:rPr>
          <w:rFonts w:cs="Segoe UI"/>
          <w:b/>
          <w:bCs/>
          <w:color w:val="212121"/>
          <w:sz w:val="23"/>
          <w:szCs w:val="23"/>
        </w:rPr>
        <w:t>Where:</w:t>
      </w:r>
      <w:r>
        <w:rPr>
          <w:rFonts w:cs="Segoe UI"/>
          <w:color w:val="212121"/>
          <w:sz w:val="23"/>
          <w:szCs w:val="23"/>
        </w:rPr>
        <w:t xml:space="preserve"> </w:t>
      </w:r>
      <w:r>
        <w:rPr>
          <w:rFonts w:cs="Segoe UI"/>
          <w:color w:val="212121"/>
          <w:sz w:val="23"/>
          <w:szCs w:val="23"/>
        </w:rPr>
        <w:tab/>
      </w:r>
      <w:r>
        <w:rPr>
          <w:rFonts w:hint="default" w:cs="Segoe UI"/>
          <w:color w:val="212121"/>
          <w:sz w:val="23"/>
          <w:szCs w:val="23"/>
          <w:lang w:val="en-CA"/>
        </w:rPr>
        <w:t xml:space="preserve">Parking with a shuttle service will be provided from </w:t>
      </w:r>
      <w:r>
        <w:rPr>
          <w:rFonts w:cs="Segoe UI"/>
          <w:color w:val="212121"/>
          <w:sz w:val="23"/>
          <w:szCs w:val="23"/>
        </w:rPr>
        <w:t>Mount Pleasant Sport</w:t>
      </w:r>
      <w:r>
        <w:rPr>
          <w:rFonts w:hint="default" w:cs="Segoe UI"/>
          <w:color w:val="212121"/>
          <w:sz w:val="23"/>
          <w:szCs w:val="23"/>
          <w:lang w:val="en-CA"/>
        </w:rPr>
        <w:t xml:space="preserve"> </w:t>
      </w:r>
    </w:p>
    <w:p>
      <w:pPr>
        <w:spacing w:after="0"/>
        <w:ind w:left="1440" w:leftChars="0" w:firstLine="720"/>
        <w:rPr>
          <w:rFonts w:cs="Segoe UI"/>
          <w:color w:val="212121"/>
          <w:sz w:val="23"/>
          <w:szCs w:val="23"/>
        </w:rPr>
      </w:pPr>
      <w:bookmarkStart w:id="4" w:name="_GoBack"/>
      <w:bookmarkEnd w:id="4"/>
      <w:r>
        <w:rPr>
          <w:rFonts w:cs="Segoe UI"/>
          <w:color w:val="212121"/>
          <w:sz w:val="23"/>
          <w:szCs w:val="23"/>
        </w:rPr>
        <w:t xml:space="preserve">Park </w:t>
      </w:r>
    </w:p>
    <w:p>
      <w:pPr>
        <w:spacing w:after="0"/>
        <w:ind w:firstLine="720"/>
        <w:rPr>
          <w:rFonts w:cs="Segoe UI"/>
          <w:color w:val="212121"/>
          <w:sz w:val="23"/>
          <w:szCs w:val="23"/>
        </w:rPr>
      </w:pPr>
      <w:r>
        <w:rPr>
          <w:rFonts w:cs="Segoe UI"/>
          <w:color w:val="212121"/>
          <w:sz w:val="23"/>
          <w:szCs w:val="23"/>
        </w:rPr>
        <w:tab/>
      </w:r>
      <w:r>
        <w:rPr>
          <w:rFonts w:cs="Segoe UI"/>
          <w:color w:val="212121"/>
          <w:sz w:val="23"/>
          <w:szCs w:val="23"/>
        </w:rPr>
        <w:tab/>
      </w:r>
      <w:r>
        <w:fldChar w:fldCharType="begin"/>
      </w:r>
      <w:r>
        <w:instrText xml:space="preserve"> HYPERLINK "https://goo.gl/maps/NwP1tNHXmCdBfkYMA" </w:instrText>
      </w:r>
      <w:r>
        <w:fldChar w:fldCharType="separate"/>
      </w:r>
      <w:r>
        <w:rPr>
          <w:rStyle w:val="7"/>
          <w:rFonts w:cs="Segoe UI"/>
          <w:sz w:val="23"/>
          <w:szCs w:val="23"/>
        </w:rPr>
        <w:t>https://goo.gl/maps/NwP1tNHXmCdBfkYMA</w:t>
      </w:r>
      <w:r>
        <w:rPr>
          <w:rStyle w:val="7"/>
          <w:rFonts w:cs="Segoe UI"/>
          <w:sz w:val="23"/>
          <w:szCs w:val="23"/>
        </w:rPr>
        <w:fldChar w:fldCharType="end"/>
      </w:r>
    </w:p>
    <w:p>
      <w:pPr>
        <w:spacing w:after="0"/>
        <w:ind w:firstLine="720"/>
        <w:rPr>
          <w:rFonts w:cs="Segoe UI"/>
          <w:color w:val="212121"/>
          <w:sz w:val="23"/>
          <w:szCs w:val="23"/>
        </w:rPr>
      </w:pPr>
    </w:p>
    <w:p>
      <w:pPr>
        <w:rPr>
          <w:rFonts w:cs="Segoe UI"/>
          <w:color w:val="212121"/>
          <w:sz w:val="23"/>
          <w:szCs w:val="23"/>
        </w:rPr>
      </w:pPr>
    </w:p>
    <w:p>
      <w:pPr>
        <w:rPr>
          <w:rFonts w:cs="Segoe UI"/>
          <w:color w:val="212121"/>
          <w:sz w:val="23"/>
          <w:szCs w:val="23"/>
        </w:rPr>
      </w:pPr>
      <w:r>
        <w:rPr>
          <w:rFonts w:cs="Segoe UI"/>
          <w:color w:val="212121"/>
          <w:sz w:val="23"/>
          <w:szCs w:val="23"/>
        </w:rPr>
        <w:t>Unifor is Canada's largest union in the private sector and represents 315,000 workers in every major area of the economy. The union advocates for all working people and their rights, fights for equality and social justice in Canada and abroad, and strives to create progressive change for a better future.</w:t>
      </w:r>
    </w:p>
    <w:p>
      <w:pPr>
        <w:rPr>
          <w:i/>
        </w:rPr>
      </w:pPr>
      <w:r>
        <w:rPr>
          <w:i/>
        </w:rPr>
        <w:t xml:space="preserve">For media inquiries please contact Unifor Communications Representative Ian Boyko at </w:t>
      </w:r>
      <w:r>
        <w:fldChar w:fldCharType="begin"/>
      </w:r>
      <w:r>
        <w:instrText xml:space="preserve"> HYPERLINK "mailto:ian.boyko@unifor.org" </w:instrText>
      </w:r>
      <w:r>
        <w:fldChar w:fldCharType="separate"/>
      </w:r>
      <w:r>
        <w:rPr>
          <w:rStyle w:val="7"/>
          <w:i/>
        </w:rPr>
        <w:t>Ian.Boyko@unifor.org</w:t>
      </w:r>
      <w:r>
        <w:rPr>
          <w:rStyle w:val="7"/>
          <w:i/>
        </w:rPr>
        <w:fldChar w:fldCharType="end"/>
      </w:r>
      <w:r>
        <w:rPr>
          <w:i/>
        </w:rPr>
        <w:t xml:space="preserve"> or 778-903-6549 (cell). </w:t>
      </w:r>
      <w:bookmarkEnd w:id="0"/>
      <w:bookmarkEnd w:id="1"/>
      <w:bookmarkEnd w:id="2"/>
      <w:bookmarkEnd w:id="3"/>
    </w:p>
    <w:sectPr>
      <w:headerReference r:id="rId5" w:type="first"/>
      <w:footerReference r:id="rId8" w:type="first"/>
      <w:headerReference r:id="rId3" w:type="default"/>
      <w:footerReference r:id="rId6" w:type="default"/>
      <w:headerReference r:id="rId4" w:type="even"/>
      <w:footerReference r:id="rId7" w:type="even"/>
      <w:pgSz w:w="12240" w:h="15840"/>
      <w:pgMar w:top="1152" w:right="1440" w:bottom="720" w:left="1440" w:header="706"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ＭＳ 明朝">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swiss"/>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C3C"/>
    <w:rsid w:val="00011F1E"/>
    <w:rsid w:val="00051316"/>
    <w:rsid w:val="00072D08"/>
    <w:rsid w:val="00086105"/>
    <w:rsid w:val="0008675B"/>
    <w:rsid w:val="000919D6"/>
    <w:rsid w:val="000D1E62"/>
    <w:rsid w:val="000E443C"/>
    <w:rsid w:val="000F18B0"/>
    <w:rsid w:val="00113E10"/>
    <w:rsid w:val="0011706D"/>
    <w:rsid w:val="00121062"/>
    <w:rsid w:val="00134819"/>
    <w:rsid w:val="001879F0"/>
    <w:rsid w:val="00190EF4"/>
    <w:rsid w:val="001A2B84"/>
    <w:rsid w:val="001A4D66"/>
    <w:rsid w:val="001A7252"/>
    <w:rsid w:val="001C6F9C"/>
    <w:rsid w:val="001E2A46"/>
    <w:rsid w:val="00227503"/>
    <w:rsid w:val="0026130A"/>
    <w:rsid w:val="00274AE4"/>
    <w:rsid w:val="0027726D"/>
    <w:rsid w:val="002941E8"/>
    <w:rsid w:val="002A6333"/>
    <w:rsid w:val="002C2262"/>
    <w:rsid w:val="002C4149"/>
    <w:rsid w:val="002D564A"/>
    <w:rsid w:val="002E0073"/>
    <w:rsid w:val="002E48BB"/>
    <w:rsid w:val="002E5D74"/>
    <w:rsid w:val="002F78F2"/>
    <w:rsid w:val="0030157B"/>
    <w:rsid w:val="0031008D"/>
    <w:rsid w:val="00352F1A"/>
    <w:rsid w:val="00355FB4"/>
    <w:rsid w:val="003904E4"/>
    <w:rsid w:val="00392823"/>
    <w:rsid w:val="0039400D"/>
    <w:rsid w:val="003B0CAD"/>
    <w:rsid w:val="003C368D"/>
    <w:rsid w:val="003D2975"/>
    <w:rsid w:val="003D695D"/>
    <w:rsid w:val="003E4F85"/>
    <w:rsid w:val="003F7ADF"/>
    <w:rsid w:val="004016B7"/>
    <w:rsid w:val="00426563"/>
    <w:rsid w:val="00477B23"/>
    <w:rsid w:val="00480B26"/>
    <w:rsid w:val="00497061"/>
    <w:rsid w:val="004D1446"/>
    <w:rsid w:val="004E2E09"/>
    <w:rsid w:val="004F5B22"/>
    <w:rsid w:val="005039EA"/>
    <w:rsid w:val="00512623"/>
    <w:rsid w:val="00545454"/>
    <w:rsid w:val="00561A56"/>
    <w:rsid w:val="00571860"/>
    <w:rsid w:val="005A4737"/>
    <w:rsid w:val="005B351E"/>
    <w:rsid w:val="00612418"/>
    <w:rsid w:val="006402BB"/>
    <w:rsid w:val="0064536D"/>
    <w:rsid w:val="00663977"/>
    <w:rsid w:val="0066606E"/>
    <w:rsid w:val="00666C8F"/>
    <w:rsid w:val="006A6B06"/>
    <w:rsid w:val="006E723B"/>
    <w:rsid w:val="006F454E"/>
    <w:rsid w:val="00716638"/>
    <w:rsid w:val="0072486A"/>
    <w:rsid w:val="0072750B"/>
    <w:rsid w:val="007328F8"/>
    <w:rsid w:val="00745AE1"/>
    <w:rsid w:val="007478B4"/>
    <w:rsid w:val="00754C1E"/>
    <w:rsid w:val="00760D6A"/>
    <w:rsid w:val="00765FF8"/>
    <w:rsid w:val="00766F1F"/>
    <w:rsid w:val="00773468"/>
    <w:rsid w:val="00791546"/>
    <w:rsid w:val="007A40DF"/>
    <w:rsid w:val="007A526A"/>
    <w:rsid w:val="007B2B3D"/>
    <w:rsid w:val="007D1432"/>
    <w:rsid w:val="007D2677"/>
    <w:rsid w:val="00805664"/>
    <w:rsid w:val="00806B45"/>
    <w:rsid w:val="00816AD7"/>
    <w:rsid w:val="00822960"/>
    <w:rsid w:val="008334A3"/>
    <w:rsid w:val="008454C4"/>
    <w:rsid w:val="00850EEF"/>
    <w:rsid w:val="008525F6"/>
    <w:rsid w:val="00861A48"/>
    <w:rsid w:val="00876C3C"/>
    <w:rsid w:val="008777A3"/>
    <w:rsid w:val="00890167"/>
    <w:rsid w:val="00895850"/>
    <w:rsid w:val="00895B8B"/>
    <w:rsid w:val="008B29C6"/>
    <w:rsid w:val="008B6F4C"/>
    <w:rsid w:val="008C76FC"/>
    <w:rsid w:val="008E2D67"/>
    <w:rsid w:val="009526E3"/>
    <w:rsid w:val="00983FAB"/>
    <w:rsid w:val="00986D77"/>
    <w:rsid w:val="009C2662"/>
    <w:rsid w:val="009C7C71"/>
    <w:rsid w:val="00A16B75"/>
    <w:rsid w:val="00A61F35"/>
    <w:rsid w:val="00A622A9"/>
    <w:rsid w:val="00A71121"/>
    <w:rsid w:val="00A86DD9"/>
    <w:rsid w:val="00A9636C"/>
    <w:rsid w:val="00AA1B58"/>
    <w:rsid w:val="00AB3F9E"/>
    <w:rsid w:val="00AB6C95"/>
    <w:rsid w:val="00AC6FF3"/>
    <w:rsid w:val="00AE196D"/>
    <w:rsid w:val="00AF2E42"/>
    <w:rsid w:val="00B03421"/>
    <w:rsid w:val="00B064E6"/>
    <w:rsid w:val="00B22303"/>
    <w:rsid w:val="00B47330"/>
    <w:rsid w:val="00B52B9E"/>
    <w:rsid w:val="00B841CB"/>
    <w:rsid w:val="00B8681E"/>
    <w:rsid w:val="00B96591"/>
    <w:rsid w:val="00BB0A14"/>
    <w:rsid w:val="00BD20D0"/>
    <w:rsid w:val="00BE2BD6"/>
    <w:rsid w:val="00BE6D9A"/>
    <w:rsid w:val="00BF76A2"/>
    <w:rsid w:val="00C122B0"/>
    <w:rsid w:val="00C31B04"/>
    <w:rsid w:val="00C3671D"/>
    <w:rsid w:val="00C70B84"/>
    <w:rsid w:val="00C75BE6"/>
    <w:rsid w:val="00CC6536"/>
    <w:rsid w:val="00CE3D1B"/>
    <w:rsid w:val="00D1134A"/>
    <w:rsid w:val="00D20406"/>
    <w:rsid w:val="00D215B4"/>
    <w:rsid w:val="00D27EAC"/>
    <w:rsid w:val="00D33D3D"/>
    <w:rsid w:val="00D35B37"/>
    <w:rsid w:val="00D37609"/>
    <w:rsid w:val="00D63FE6"/>
    <w:rsid w:val="00D672C5"/>
    <w:rsid w:val="00D75BF0"/>
    <w:rsid w:val="00DA0222"/>
    <w:rsid w:val="00DC07AE"/>
    <w:rsid w:val="00DC2AF7"/>
    <w:rsid w:val="00E03FFB"/>
    <w:rsid w:val="00E072C7"/>
    <w:rsid w:val="00E32DDB"/>
    <w:rsid w:val="00EA0B4C"/>
    <w:rsid w:val="00EA2A75"/>
    <w:rsid w:val="00EB223F"/>
    <w:rsid w:val="00EC003D"/>
    <w:rsid w:val="00EC3B4A"/>
    <w:rsid w:val="00EE644F"/>
    <w:rsid w:val="00F0520D"/>
    <w:rsid w:val="00F25BBF"/>
    <w:rsid w:val="00F31655"/>
    <w:rsid w:val="00F936ED"/>
    <w:rsid w:val="00FB5F42"/>
    <w:rsid w:val="00FC16C8"/>
    <w:rsid w:val="00FC3E28"/>
    <w:rsid w:val="00FD09F2"/>
    <w:rsid w:val="00FD114B"/>
    <w:rsid w:val="0EDD28E0"/>
    <w:rsid w:val="22774529"/>
  </w:rsids>
  <m:mathPr>
    <m:mathFont m:val="Cambria Math"/>
    <m:brkBin m:val="before"/>
    <m:brkBinSub m:val="--"/>
    <m:smallFrac m:val="0"/>
    <m:dispDef/>
    <m:lMargin m:val="0"/>
    <m:rMargin m:val="0"/>
    <m:defJc m:val="centerGroup"/>
    <m:wrapIndent m:val="1440"/>
    <m:intLim m:val="subSup"/>
    <m:naryLim m:val="undOvr"/>
  </m:mathPr>
  <w:doNotAutoCompressPictures/>
  <w:themeFontLang w:val="en-CA"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CA" w:eastAsia="en-US" w:bidi="ar-SA"/>
    </w:rPr>
  </w:style>
  <w:style w:type="character" w:default="1" w:styleId="6">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semiHidden/>
    <w:unhideWhenUsed/>
    <w:uiPriority w:val="99"/>
    <w:pPr>
      <w:spacing w:after="0" w:line="240" w:lineRule="auto"/>
    </w:pPr>
    <w:rPr>
      <w:rFonts w:ascii="Tahoma" w:hAnsi="Tahoma" w:cs="Tahoma"/>
      <w:sz w:val="16"/>
      <w:szCs w:val="16"/>
    </w:rPr>
  </w:style>
  <w:style w:type="paragraph" w:styleId="3">
    <w:name w:val="footer"/>
    <w:basedOn w:val="1"/>
    <w:link w:val="14"/>
    <w:unhideWhenUsed/>
    <w:uiPriority w:val="99"/>
    <w:pPr>
      <w:tabs>
        <w:tab w:val="center" w:pos="4320"/>
        <w:tab w:val="right" w:pos="8640"/>
      </w:tabs>
      <w:spacing w:after="0" w:line="240" w:lineRule="auto"/>
    </w:pPr>
  </w:style>
  <w:style w:type="paragraph" w:styleId="4">
    <w:name w:val="header"/>
    <w:basedOn w:val="1"/>
    <w:link w:val="13"/>
    <w:unhideWhenUsed/>
    <w:qFormat/>
    <w:uiPriority w:val="99"/>
    <w:pPr>
      <w:tabs>
        <w:tab w:val="center" w:pos="4320"/>
        <w:tab w:val="right" w:pos="8640"/>
      </w:tabs>
      <w:spacing w:after="0" w:line="240" w:lineRule="auto"/>
    </w:p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cs="Times New Roman" w:eastAsiaTheme="minorEastAsia"/>
      <w:sz w:val="24"/>
      <w:szCs w:val="24"/>
    </w:rPr>
  </w:style>
  <w:style w:type="character" w:styleId="7">
    <w:name w:val="Hyperlink"/>
    <w:basedOn w:val="6"/>
    <w:unhideWhenUsed/>
    <w:uiPriority w:val="99"/>
    <w:rPr>
      <w:color w:val="0000FF" w:themeColor="hyperlink"/>
      <w:u w:val="single"/>
      <w14:textFill>
        <w14:solidFill>
          <w14:schemeClr w14:val="hlink"/>
        </w14:solidFill>
      </w14:textFill>
    </w:rPr>
  </w:style>
  <w:style w:type="paragraph" w:styleId="9">
    <w:name w:val="List Paragraph"/>
    <w:basedOn w:val="1"/>
    <w:qFormat/>
    <w:uiPriority w:val="34"/>
    <w:pPr>
      <w:ind w:left="720"/>
      <w:contextualSpacing/>
    </w:pPr>
  </w:style>
  <w:style w:type="paragraph" w:customStyle="1" w:styleId="10">
    <w:name w:val="left1"/>
    <w:basedOn w:val="1"/>
    <w:uiPriority w:val="0"/>
    <w:pPr>
      <w:spacing w:after="360" w:line="360" w:lineRule="atLeast"/>
      <w:ind w:left="200"/>
    </w:pPr>
    <w:rPr>
      <w:rFonts w:ascii="Times New Roman" w:hAnsi="Times New Roman" w:eastAsia="Times New Roman" w:cs="Times New Roman"/>
      <w:sz w:val="17"/>
      <w:szCs w:val="17"/>
      <w:lang w:eastAsia="en-CA"/>
    </w:rPr>
  </w:style>
  <w:style w:type="paragraph" w:customStyle="1" w:styleId="11">
    <w:name w:val="sidenote"/>
    <w:basedOn w:val="1"/>
    <w:uiPriority w:val="0"/>
    <w:pPr>
      <w:spacing w:before="100" w:beforeAutospacing="1" w:after="100" w:afterAutospacing="1" w:line="240" w:lineRule="auto"/>
    </w:pPr>
    <w:rPr>
      <w:rFonts w:ascii="Times New Roman" w:hAnsi="Times New Roman" w:eastAsia="Times New Roman" w:cs="Times New Roman"/>
      <w:sz w:val="24"/>
      <w:szCs w:val="24"/>
      <w:lang w:eastAsia="en-CA"/>
    </w:rPr>
  </w:style>
  <w:style w:type="character" w:customStyle="1" w:styleId="12">
    <w:name w:val="Balloon Text Char"/>
    <w:basedOn w:val="6"/>
    <w:link w:val="2"/>
    <w:semiHidden/>
    <w:uiPriority w:val="99"/>
    <w:rPr>
      <w:rFonts w:ascii="Tahoma" w:hAnsi="Tahoma" w:cs="Tahoma"/>
      <w:sz w:val="16"/>
      <w:szCs w:val="16"/>
    </w:rPr>
  </w:style>
  <w:style w:type="character" w:customStyle="1" w:styleId="13">
    <w:name w:val="Header Char"/>
    <w:basedOn w:val="6"/>
    <w:link w:val="4"/>
    <w:qFormat/>
    <w:uiPriority w:val="99"/>
  </w:style>
  <w:style w:type="character" w:customStyle="1" w:styleId="14">
    <w:name w:val="Footer Char"/>
    <w:basedOn w:val="6"/>
    <w:link w:val="3"/>
    <w:qFormat/>
    <w:uiPriority w:val="99"/>
  </w:style>
  <w:style w:type="character" w:customStyle="1" w:styleId="15">
    <w:name w:val="Unresolved Mention1"/>
    <w:basedOn w:val="6"/>
    <w:semiHidden/>
    <w:unhideWhenUsed/>
    <w:qFormat/>
    <w:uiPriority w:val="99"/>
    <w:rPr>
      <w:color w:val="605E5C"/>
      <w:shd w:val="clear" w:color="auto" w:fill="E1DFDD"/>
    </w:rPr>
  </w:style>
  <w:style w:type="character" w:customStyle="1" w:styleId="16">
    <w:name w:val="apple-converted-space"/>
    <w:basedOn w:val="6"/>
    <w:qFormat/>
    <w:uiPriority w:val="0"/>
  </w:style>
  <w:style w:type="character" w:customStyle="1" w:styleId="17">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CAW/TCA Canada</Company>
  <Pages>1</Pages>
  <Words>197</Words>
  <Characters>1085</Characters>
  <Lines>9</Lines>
  <Paragraphs>2</Paragraphs>
  <TotalTime>23</TotalTime>
  <ScaleCrop>false</ScaleCrop>
  <LinksUpToDate>false</LinksUpToDate>
  <CharactersWithSpaces>1280</CharactersWithSpaces>
  <Application>WPS Office_11.2.0.9052_F1E327BC-269C-435d-A152-05C5408002CA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2019-12-05T18:18:00Z</dcterms:created>
  <dc:creator>CAW/TCA</dc:creator>
  <cp:lastModifiedBy>tia_c</cp:lastModifiedBy>
  <cp:lastPrinted>2014-01-08T18:12:00Z</cp:lastPrinted>
  <dcterms:modified xsi:type="dcterms:W3CDTF">2019-12-05T21:17:12Z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1033-11.2.0.9052</vt:lpwstr>
  </property>
</Properties>
</file>